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DESCARTES (1596- 1650)</w:t>
      </w:r>
    </w:p>
    <w:p>
      <w:pPr>
        <w:pStyle w:val="Normal"/>
        <w:rPr>
          <w:b/>
          <w:b/>
          <w:bCs/>
        </w:rPr>
      </w:pPr>
      <w:r>
        <w:rPr>
          <w:b/>
          <w:bCs/>
        </w:rPr>
      </w:r>
    </w:p>
    <w:p>
      <w:pPr>
        <w:pStyle w:val="Normal"/>
        <w:rPr>
          <w:b w:val="false"/>
          <w:b w:val="false"/>
          <w:bCs w:val="false"/>
        </w:rPr>
      </w:pPr>
      <w:r>
        <w:rPr>
          <w:b w:val="false"/>
          <w:bCs w:val="false"/>
        </w:rPr>
        <w:t xml:space="preserve">Descartes es el máximo representante del </w:t>
      </w:r>
      <w:r>
        <w:rPr>
          <w:b/>
          <w:bCs/>
        </w:rPr>
        <w:t>Racionalismo</w:t>
      </w:r>
      <w:r>
        <w:rPr>
          <w:b w:val="false"/>
          <w:bCs w:val="false"/>
        </w:rPr>
        <w:t>. Este movimiento filosófico considera  como centro la razón. Ella es la fuente y origen del verdadero conocimiento.</w:t>
      </w:r>
    </w:p>
    <w:p>
      <w:pPr>
        <w:pStyle w:val="Normal"/>
        <w:rPr>
          <w:b/>
          <w:b/>
          <w:bCs/>
        </w:rPr>
      </w:pPr>
      <w:r>
        <w:rPr>
          <w:b/>
          <w:bCs/>
        </w:rPr>
      </w:r>
    </w:p>
    <w:p>
      <w:pPr>
        <w:pStyle w:val="Normal"/>
        <w:rPr/>
      </w:pPr>
      <w:r>
        <w:rPr>
          <w:b/>
          <w:bCs/>
        </w:rPr>
        <w:t>Descartes</w:t>
      </w:r>
      <w:r>
        <w:rPr/>
        <w:t xml:space="preserve"> confía en que la razón puede alcanzar la verdad con un buen método. Para ello se </w:t>
      </w:r>
      <w:r>
        <w:rPr>
          <w:b/>
          <w:bCs/>
        </w:rPr>
        <w:t>propone dudar</w:t>
      </w:r>
      <w:r>
        <w:rPr/>
        <w:t xml:space="preserve"> de todo, para encontrar aquellas verdades evidentes, indudables, que sirvan de cimiento para construir todo lo demás. Es decir, utiliza la duda como método.</w:t>
      </w:r>
    </w:p>
    <w:p>
      <w:pPr>
        <w:pStyle w:val="Normal"/>
        <w:rPr/>
      </w:pPr>
      <w:r>
        <w:rPr/>
      </w:r>
    </w:p>
    <w:p>
      <w:pPr>
        <w:pStyle w:val="Normal"/>
        <w:rPr/>
      </w:pPr>
      <w:r>
        <w:rPr/>
        <w:t xml:space="preserve">En primer lugar duda de lo que le ofrecen </w:t>
      </w:r>
      <w:r>
        <w:rPr>
          <w:b/>
          <w:bCs/>
        </w:rPr>
        <w:t>los sentidos</w:t>
      </w:r>
      <w:r>
        <w:rPr/>
        <w:t>, porque en ocasiones nos engañan.</w:t>
      </w:r>
    </w:p>
    <w:p>
      <w:pPr>
        <w:pStyle w:val="Normal"/>
        <w:rPr/>
      </w:pPr>
      <w:r>
        <w:rPr/>
      </w:r>
    </w:p>
    <w:p>
      <w:pPr>
        <w:pStyle w:val="Normal"/>
        <w:rPr/>
      </w:pPr>
      <w:r>
        <w:rPr/>
        <w:t xml:space="preserve">En segundo lugar duda de </w:t>
      </w:r>
      <w:r>
        <w:rPr>
          <w:b/>
          <w:bCs/>
        </w:rPr>
        <w:t>la existencia de la realidad</w:t>
      </w:r>
      <w:r>
        <w:rPr/>
        <w:t>, puesto que parece difícil distingue entre sueño y vigilia. En ocasiones cuando sueño creo que lo que vivo es real.</w:t>
      </w:r>
    </w:p>
    <w:p>
      <w:pPr>
        <w:pStyle w:val="Normal"/>
        <w:rPr/>
      </w:pPr>
      <w:r>
        <w:rPr/>
      </w:r>
    </w:p>
    <w:p>
      <w:pPr>
        <w:pStyle w:val="Normal"/>
        <w:rPr/>
      </w:pPr>
      <w:r>
        <w:rPr/>
        <w:t xml:space="preserve">Por último se plantea </w:t>
      </w:r>
      <w:r>
        <w:rPr>
          <w:b/>
          <w:bCs/>
        </w:rPr>
        <w:t>la hipótesis del Genio maligno</w:t>
      </w:r>
      <w:r>
        <w:rPr/>
        <w:t>. Incluso aquellas verdades que parece firmes y seguras que provienen de la razón pueden ser un engaño. Puede que haya un genio maligno que nos hace creer que estamos en lo cierto cuando en realidad nos está engañando. (Como sucede en Matrix)</w:t>
      </w:r>
    </w:p>
    <w:p>
      <w:pPr>
        <w:pStyle w:val="Normal"/>
        <w:rPr/>
      </w:pPr>
      <w:r>
        <w:rPr/>
      </w:r>
    </w:p>
    <w:p>
      <w:pPr>
        <w:pStyle w:val="Normal"/>
        <w:rPr/>
      </w:pPr>
      <w:r>
        <w:rPr/>
        <w:t>Sin embargo, afirma Descartes, aunque no sea cierto, aunque mis pensamientos no se correspondan con la realidad o sean fruto de un sueño, de lo que no puedo dudar es de que estoy dudando, pensando, reflexionando… Y si pienso debo ser algo, una cosa que piensa.</w:t>
      </w:r>
    </w:p>
    <w:p>
      <w:pPr>
        <w:pStyle w:val="Normal"/>
        <w:rPr/>
      </w:pPr>
      <w:r>
        <w:rPr/>
        <w:t xml:space="preserve">La primera </w:t>
      </w:r>
      <w:r>
        <w:rPr>
          <w:b/>
          <w:bCs/>
        </w:rPr>
        <w:t xml:space="preserve">certeza </w:t>
      </w:r>
      <w:r>
        <w:rPr/>
        <w:t xml:space="preserve">que encuentra es </w:t>
      </w:r>
      <w:r>
        <w:rPr>
          <w:b/>
          <w:bCs/>
        </w:rPr>
        <w:t>pienso, luego existo</w:t>
      </w:r>
      <w:r>
        <w:rPr/>
        <w:t xml:space="preserve"> (cogito ergo sum). </w:t>
      </w:r>
    </w:p>
    <w:p>
      <w:pPr>
        <w:pStyle w:val="Normal"/>
        <w:rPr/>
      </w:pPr>
      <w:r>
        <w:rPr/>
      </w:r>
    </w:p>
    <w:p>
      <w:pPr>
        <w:pStyle w:val="Normal"/>
        <w:rPr/>
      </w:pPr>
      <w:r>
        <w:rPr/>
        <w:t xml:space="preserve">El material de la razón son las ideas. Entre ellas encontramos las ideas innatas, como la idea de infinito (Dios) esa idea de infinito debe ser causada por un ser a su vez infinito. </w:t>
      </w:r>
      <w:r>
        <w:rPr>
          <w:b/>
          <w:bCs/>
        </w:rPr>
        <w:t xml:space="preserve">Dios es por tanto la causa de nuestra </w:t>
      </w:r>
      <w:r>
        <w:rPr>
          <w:b w:val="false"/>
          <w:bCs w:val="false"/>
        </w:rPr>
        <w:t xml:space="preserve">idea de infinito </w:t>
      </w:r>
      <w:r>
        <w:rPr>
          <w:b/>
          <w:bCs/>
        </w:rPr>
        <w:t xml:space="preserve"> y de nuestra existencia.</w:t>
      </w:r>
    </w:p>
    <w:p>
      <w:pPr>
        <w:pStyle w:val="Normal"/>
        <w:rPr>
          <w:b/>
          <w:b/>
          <w:bCs/>
        </w:rPr>
      </w:pPr>
      <w:r>
        <w:rPr>
          <w:b/>
          <w:bCs/>
        </w:rPr>
      </w:r>
    </w:p>
    <w:p>
      <w:pPr>
        <w:pStyle w:val="Normal"/>
        <w:rPr>
          <w:b/>
          <w:b/>
          <w:bCs/>
        </w:rPr>
      </w:pPr>
      <w:r>
        <w:rPr>
          <w:b/>
          <w:bCs/>
        </w:rPr>
        <w:t xml:space="preserve">Más en </w:t>
      </w:r>
    </w:p>
    <w:p>
      <w:pPr>
        <w:pStyle w:val="Normal"/>
        <w:rPr/>
      </w:pPr>
      <w:hyperlink r:id="rId2">
        <w:r>
          <w:rPr>
            <w:rStyle w:val="EnlacedeInternet"/>
            <w:b/>
            <w:bCs/>
          </w:rPr>
          <w:t>http://lalechuzademinerva.es/wp-content/uploads/2015/09/PensamientoDescartes2016.pdf</w:t>
        </w:r>
      </w:hyperlink>
    </w:p>
    <w:p>
      <w:pPr>
        <w:pStyle w:val="Normal"/>
        <w:rPr/>
      </w:pPr>
      <w:r>
        <w:rPr/>
      </w:r>
    </w:p>
    <w:p>
      <w:pPr>
        <w:pStyle w:val="Normal"/>
        <w:rPr/>
      </w:pPr>
      <w:r>
        <w:rPr/>
      </w:r>
    </w:p>
    <w:p>
      <w:pPr>
        <w:pStyle w:val="Normal"/>
        <w:rPr>
          <w:b/>
          <w:b/>
          <w:bCs/>
        </w:rPr>
      </w:pPr>
      <w:r>
        <w:rPr>
          <w:b/>
          <w:bCs/>
        </w:rPr>
        <w:t>DAVID HUME (1711- 1776)</w:t>
      </w:r>
    </w:p>
    <w:p>
      <w:pPr>
        <w:pStyle w:val="Normal"/>
        <w:rPr>
          <w:b/>
          <w:b/>
          <w:bCs/>
        </w:rPr>
      </w:pPr>
      <w:r>
        <w:rPr>
          <w:b/>
          <w:bCs/>
        </w:rPr>
      </w:r>
    </w:p>
    <w:p>
      <w:pPr>
        <w:pStyle w:val="Normal"/>
        <w:rPr>
          <w:b w:val="false"/>
          <w:b w:val="false"/>
          <w:bCs w:val="false"/>
        </w:rPr>
      </w:pPr>
      <w:r>
        <w:rPr>
          <w:b w:val="false"/>
          <w:bCs w:val="false"/>
        </w:rPr>
        <w:t xml:space="preserve">Es el máximo representante del </w:t>
      </w:r>
      <w:r>
        <w:rPr>
          <w:b/>
          <w:bCs/>
        </w:rPr>
        <w:t>Empirismo</w:t>
      </w:r>
      <w:r>
        <w:rPr>
          <w:b w:val="false"/>
          <w:bCs w:val="false"/>
        </w:rPr>
        <w:t xml:space="preserve">. Este movimiento filosófico considera que </w:t>
      </w:r>
      <w:r>
        <w:rPr>
          <w:b/>
          <w:bCs/>
        </w:rPr>
        <w:t>todo nuestro conocimiento proviene de la experiencia</w:t>
      </w:r>
      <w:r>
        <w:rPr>
          <w:b w:val="false"/>
          <w:bCs w:val="false"/>
        </w:rPr>
        <w:t xml:space="preserve">. Rechazan la existencia de ideas innatas. Nuestra mente es como un lienzo en blanco que vamos rellenando con lo que obtenemos de la experiencia. La experiencia es también el límite de nuestro conocimiento, </w:t>
      </w:r>
      <w:r>
        <w:rPr>
          <w:b/>
          <w:bCs/>
        </w:rPr>
        <w:t>no podemos ir más allá</w:t>
      </w:r>
      <w:r>
        <w:rPr>
          <w:b w:val="false"/>
          <w:bCs w:val="false"/>
        </w:rPr>
        <w:t>. Por ello no podemos acceder al conocimiento del alma o de Dios.</w:t>
      </w:r>
    </w:p>
    <w:p>
      <w:pPr>
        <w:pStyle w:val="Normal"/>
        <w:rPr/>
      </w:pPr>
      <w:r>
        <w:rPr>
          <w:b w:val="false"/>
          <w:bCs w:val="false"/>
        </w:rPr>
        <w:t xml:space="preserve">Hume criticará el </w:t>
      </w:r>
      <w:r>
        <w:rPr>
          <w:b/>
          <w:bCs/>
        </w:rPr>
        <w:t>principio de causalidad</w:t>
      </w:r>
      <w:r>
        <w:rPr>
          <w:b w:val="false"/>
          <w:bCs w:val="false"/>
        </w:rPr>
        <w:t xml:space="preserve">, según el cual una causa determinada produce siempre y necesariamente un efecto concreto. Esa conexión entre objetos, no la obtenemos de la experiencia, sino de la costumbre de que siempre ha sucedido así y la creencia en que seguirá siendo así en el futuro. Es una suposición.  Por tanto, solo podemos tener un conocimiento probable. No podemos estar seguros del lugar del que proceden </w:t>
      </w:r>
      <w:r>
        <w:rPr/>
        <w:t>nuestras impresiones, no podemos asegurar que la realidad externa exista.</w:t>
      </w:r>
    </w:p>
    <w:p>
      <w:pPr>
        <w:pStyle w:val="Normal"/>
        <w:rPr>
          <w:b/>
          <w:b/>
          <w:bCs/>
        </w:rPr>
      </w:pPr>
      <w:r>
        <w:rPr>
          <w:b/>
          <w:bCs/>
        </w:rPr>
      </w:r>
    </w:p>
    <w:p>
      <w:pPr>
        <w:pStyle w:val="Normal"/>
        <w:rPr>
          <w:b/>
          <w:b/>
          <w:bCs/>
        </w:rPr>
      </w:pPr>
      <w:r>
        <w:rPr>
          <w:b/>
          <w:bCs/>
        </w:rPr>
        <w:t xml:space="preserve">Más en </w:t>
      </w:r>
    </w:p>
    <w:p>
      <w:pPr>
        <w:pStyle w:val="Normal"/>
        <w:rPr/>
      </w:pPr>
      <w:hyperlink r:id="rId3">
        <w:r>
          <w:rPr>
            <w:rStyle w:val="EnlacedeInternet"/>
            <w:b/>
            <w:bCs/>
          </w:rPr>
          <w:t>http://lalechuzademinerva.es/wp-content/uploads/2015/01/PensamientoHume-2015.pdf</w:t>
        </w:r>
      </w:hyperlink>
    </w:p>
    <w:p>
      <w:pPr>
        <w:pStyle w:val="Normal"/>
        <w:rPr>
          <w:b/>
          <w:b/>
          <w:bCs/>
        </w:rPr>
      </w:pPr>
      <w:r>
        <w:rPr>
          <w:b/>
          <w:bCs/>
        </w:rPr>
      </w:r>
    </w:p>
    <w:p>
      <w:pPr>
        <w:pStyle w:val="Normal"/>
        <w:rPr>
          <w:b/>
          <w:b/>
          <w:bCs/>
        </w:rPr>
      </w:pPr>
      <w:r>
        <w:rPr>
          <w:b/>
          <w:bCs/>
        </w:rPr>
        <w:t>IMMANUEL KANT (1724-1804)</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Kant consigue conciliar empirismo y racionalismo desarrollando el </w:t>
      </w:r>
      <w:r>
        <w:rPr>
          <w:b/>
          <w:bCs/>
        </w:rPr>
        <w:t>Idealismo trascendenta</w:t>
      </w:r>
      <w:r>
        <w:rPr>
          <w:b w:val="false"/>
          <w:bCs w:val="false"/>
        </w:rPr>
        <w:t xml:space="preserve">l. Es verdad que todo nuestro conocimiento comienza con la experiencia, pero no todo proviene de ella. La experiencia nos da la materia, el contenido que recibimos de la realidad, pero el sujeto pone la estructura para poder conocer. El objeto para ser conocido se adapta a nuestras condiciones. Conocemos desde nuestra manera de conocer. Por ello no podemos ir más allá. Kant distingue así entre el </w:t>
      </w:r>
      <w:r>
        <w:rPr>
          <w:b/>
          <w:bCs/>
        </w:rPr>
        <w:t>fenómeno</w:t>
      </w:r>
      <w:r>
        <w:rPr>
          <w:b w:val="false"/>
          <w:bCs w:val="false"/>
        </w:rPr>
        <w:t xml:space="preserve">, lo que percibimos y comprendemos aplicando nuestras estructuras, y el </w:t>
      </w:r>
      <w:r>
        <w:rPr>
          <w:b/>
          <w:bCs/>
        </w:rPr>
        <w:t>noúmeno</w:t>
      </w:r>
      <w:r>
        <w:rPr>
          <w:b w:val="false"/>
          <w:bCs w:val="false"/>
        </w:rPr>
        <w:t>, la cosa en sí de la que no tenemos</w:t>
      </w:r>
    </w:p>
    <w:p>
      <w:pPr>
        <w:pStyle w:val="Normal"/>
        <w:rPr>
          <w:b w:val="false"/>
          <w:b w:val="false"/>
          <w:bCs w:val="false"/>
        </w:rPr>
      </w:pPr>
      <w:r>
        <w:rPr>
          <w:b w:val="false"/>
          <w:bCs w:val="false"/>
        </w:rPr>
        <w:t>experiencia y que no puede ser conocida y solamente puede ser pensada por nuestra razón.</w:t>
      </w:r>
    </w:p>
    <w:p>
      <w:pPr>
        <w:pStyle w:val="Normal"/>
        <w:rPr>
          <w:b w:val="false"/>
          <w:b w:val="false"/>
          <w:bCs w:val="false"/>
        </w:rPr>
      </w:pPr>
      <w:r>
        <w:rPr>
          <w:b w:val="false"/>
          <w:bCs w:val="false"/>
        </w:rPr>
        <w:t>Lo que conocemos no son las cosas reales, sino los fenómenos construidos con la experiencia y nuestras formas a priori de conocimiento.</w:t>
      </w:r>
    </w:p>
    <w:p>
      <w:pPr>
        <w:pStyle w:val="Normal"/>
        <w:rPr>
          <w:b/>
          <w:b/>
          <w:bCs/>
        </w:rPr>
      </w:pPr>
      <w:r>
        <w:rPr>
          <w:b/>
          <w:bCs/>
        </w:rPr>
      </w:r>
    </w:p>
    <w:p>
      <w:pPr>
        <w:pStyle w:val="Normal"/>
        <w:rPr/>
      </w:pPr>
      <w:r>
        <w:rPr>
          <w:b/>
          <w:bCs/>
        </w:rPr>
        <w:t xml:space="preserve">Más en:  </w:t>
      </w:r>
      <w:hyperlink r:id="rId4">
        <w:r>
          <w:rPr>
            <w:rStyle w:val="EnlacedeInternet"/>
          </w:rPr>
          <w:t>http://lalechuzademinerva.es/wp-content/uploads/2014/09/PensamientoKant2015.pdf</w:t>
        </w:r>
      </w:hyperlink>
    </w:p>
    <w:p>
      <w:pPr>
        <w:pStyle w:val="Normal"/>
        <w:rPr>
          <w:b/>
          <w:b/>
          <w:bCs/>
        </w:rPr>
      </w:pPr>
      <w:r>
        <w:rPr>
          <w:b/>
          <w:bCs/>
        </w:rPr>
      </w:r>
    </w:p>
    <w:p>
      <w:pPr>
        <w:pStyle w:val="Normal"/>
        <w:rPr>
          <w:b/>
          <w:b/>
          <w:bCs/>
        </w:rPr>
      </w:pPr>
      <w:r>
        <w:rPr>
          <w:b/>
          <w:bCs/>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Lohit Marathi"/>
        <w:sz w:val="24"/>
        <w:szCs w:val="24"/>
        <w:lang w:val="es-E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Droid Sans Fallback" w:cs="Lohit Marathi"/>
      <w:color w:val="auto"/>
      <w:sz w:val="24"/>
      <w:szCs w:val="24"/>
      <w:lang w:val="es-ES" w:eastAsia="zh-CN" w:bidi="hi-IN"/>
    </w:rPr>
  </w:style>
  <w:style w:type="character" w:styleId="EnlacedeInternet">
    <w:name w:val="Enlace de Internet"/>
    <w:rPr>
      <w:color w:val="000080"/>
      <w:u w:val="single"/>
      <w:lang w:val="zxx" w:eastAsia="zxx" w:bidi="zxx"/>
    </w:rPr>
  </w:style>
  <w:style w:type="character" w:styleId="EnlacedeInternetyavisitado">
    <w:name w:val="Enlace de Internet ya visitado"/>
    <w:rPr>
      <w:color w:val="800000"/>
      <w:u w:val="single"/>
      <w:lang w:val="zxx" w:eastAsia="zxx" w:bidi="zxx"/>
    </w:rPr>
  </w:style>
  <w:style w:type="paragraph" w:styleId="Encabezado">
    <w:name w:val="Encabezado"/>
    <w:basedOn w:val="Normal"/>
    <w:next w:val="Cuerpodetexto"/>
    <w:qFormat/>
    <w:pPr>
      <w:keepNext/>
      <w:spacing w:before="240" w:after="120"/>
    </w:pPr>
    <w:rPr>
      <w:rFonts w:ascii="Liberation Sans" w:hAnsi="Liberation Sans" w:eastAsia="Droid Sans Fallback" w:cs="Lohit Marathi"/>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Lohit Marathi"/>
    </w:rPr>
  </w:style>
  <w:style w:type="paragraph" w:styleId="Leyenda">
    <w:name w:val="Leyenda"/>
    <w:basedOn w:val="Normal"/>
    <w:pPr>
      <w:suppressLineNumbers/>
      <w:spacing w:before="120" w:after="120"/>
    </w:pPr>
    <w:rPr>
      <w:rFonts w:cs="Lohit Marathi"/>
      <w:i/>
      <w:iCs/>
      <w:sz w:val="24"/>
      <w:szCs w:val="24"/>
    </w:rPr>
  </w:style>
  <w:style w:type="paragraph" w:styleId="Ndice">
    <w:name w:val="Índice"/>
    <w:basedOn w:val="Normal"/>
    <w:qFormat/>
    <w:pPr>
      <w:suppressLineNumbers/>
    </w:pPr>
    <w:rPr>
      <w:rFonts w:cs="Lohit Marath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lechuzademinerva.es/wp-content/uploads/2015/09/PensamientoDescartes2016.pdf" TargetMode="External"/><Relationship Id="rId3" Type="http://schemas.openxmlformats.org/officeDocument/2006/relationships/hyperlink" Target="http://lalechuzademinerva.es/wp-content/uploads/2015/01/PensamientoHume-2015.pdf" TargetMode="External"/><Relationship Id="rId4" Type="http://schemas.openxmlformats.org/officeDocument/2006/relationships/hyperlink" Target="http://lalechuzademinerva.es/wp-content/uploads/2014/09/PensamientoKant2015.pdf"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22</TotalTime>
  <Application>LibreOffice/4.4.3.2$Linux_X86_64 LibreOffice_project/40m0$Build-2</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2016-11-17T12:00:00Z</dcterms:created>
  <dc:language>es-ES</dc:language>
  <dcterms:modified xsi:type="dcterms:W3CDTF">2016-11-21T14:00:38Z</dcterms:modified>
  <cp:revision>4</cp:revision>
</cp:coreProperties>
</file>